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C937" w14:textId="61E2960D" w:rsidR="005856D8" w:rsidRDefault="005856D8" w:rsidP="005856D8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RESOLUCIÓN </w:t>
      </w:r>
      <w:r w:rsidR="00B7047A">
        <w:rPr>
          <w:rFonts w:ascii="Arial" w:hAnsi="Arial" w:cs="Arial"/>
          <w:b/>
          <w:bCs/>
        </w:rPr>
        <w:t>DGGM</w:t>
      </w:r>
      <w:r w:rsidR="00AF265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A00DE4">
        <w:rPr>
          <w:rFonts w:ascii="Arial" w:hAnsi="Arial" w:cs="Arial"/>
          <w:b/>
          <w:bCs/>
        </w:rPr>
        <w:t>23 DE JUNIO DE 2025</w:t>
      </w:r>
    </w:p>
    <w:p w14:paraId="0E36066B" w14:textId="276F0A1B" w:rsidR="005856D8" w:rsidRDefault="005856D8" w:rsidP="005856D8">
      <w:pPr>
        <w:autoSpaceDE w:val="0"/>
        <w:autoSpaceDN w:val="0"/>
        <w:adjustRightInd w:val="0"/>
        <w:spacing w:line="360" w:lineRule="auto"/>
        <w:ind w:left="360" w:righ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CCS 202</w:t>
      </w:r>
      <w:r w:rsidR="00183638">
        <w:rPr>
          <w:rFonts w:ascii="Arial" w:hAnsi="Arial" w:cs="Arial"/>
          <w:b/>
          <w:bCs/>
        </w:rPr>
        <w:t>5</w:t>
      </w:r>
    </w:p>
    <w:p w14:paraId="1D045361" w14:textId="77777777" w:rsidR="005632E4" w:rsidRDefault="005632E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9FF825C" w14:textId="3C4FEC23" w:rsidR="00B81EDD" w:rsidRDefault="00B81EDD" w:rsidP="00B81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81EDD">
        <w:rPr>
          <w:rFonts w:ascii="Arial" w:hAnsi="Arial" w:cs="Arial"/>
          <w:b/>
          <w:bCs/>
        </w:rPr>
        <w:t xml:space="preserve">DECLARACIÓN RESPONSABLE ACREDITATIVA DE QUE LA ENTIDAD CUMPLE CON LOS CRITERIOS DE SOLVENCIA ESTABLECIDOS EN EL ARTÍCULO </w:t>
      </w:r>
      <w:r w:rsidR="00D54234">
        <w:rPr>
          <w:rFonts w:ascii="Arial" w:hAnsi="Arial" w:cs="Arial"/>
          <w:b/>
          <w:bCs/>
        </w:rPr>
        <w:t>4.5º</w:t>
      </w:r>
      <w:r>
        <w:rPr>
          <w:rFonts w:ascii="Arial" w:hAnsi="Arial" w:cs="Arial"/>
          <w:b/>
          <w:bCs/>
        </w:rPr>
        <w:t xml:space="preserve"> DE LA </w:t>
      </w:r>
      <w:r w:rsidRPr="00B81EDD">
        <w:rPr>
          <w:rFonts w:ascii="Arial" w:hAnsi="Arial" w:cs="Arial"/>
          <w:b/>
          <w:bCs/>
        </w:rPr>
        <w:t>ORDEN ISM/</w:t>
      </w:r>
      <w:r w:rsidR="00E912E8">
        <w:rPr>
          <w:rFonts w:ascii="Arial" w:hAnsi="Arial" w:cs="Arial"/>
          <w:b/>
          <w:bCs/>
        </w:rPr>
        <w:t>810</w:t>
      </w:r>
      <w:r w:rsidRPr="00B81EDD">
        <w:rPr>
          <w:rFonts w:ascii="Arial" w:hAnsi="Arial" w:cs="Arial"/>
          <w:b/>
          <w:bCs/>
        </w:rPr>
        <w:t>/2023, DE</w:t>
      </w:r>
      <w:r w:rsidR="00E912E8">
        <w:rPr>
          <w:rFonts w:ascii="Arial" w:hAnsi="Arial" w:cs="Arial"/>
          <w:b/>
          <w:bCs/>
        </w:rPr>
        <w:t xml:space="preserve"> 14 DE JULIO DE 2023</w:t>
      </w:r>
      <w:r w:rsidRPr="00B81EDD">
        <w:rPr>
          <w:rFonts w:ascii="Arial" w:hAnsi="Arial" w:cs="Arial"/>
          <w:b/>
          <w:bCs/>
        </w:rPr>
        <w:t xml:space="preserve">, POR LA QUE SE ESTABLECEN LAS BASES REGULADORAS PARA LA CONCESIÓN DE SUBVENCIONES </w:t>
      </w:r>
      <w:r w:rsidR="005C2716" w:rsidRPr="005C2716">
        <w:rPr>
          <w:rFonts w:ascii="Arial" w:hAnsi="Arial" w:cs="Arial"/>
          <w:b/>
          <w:bCs/>
        </w:rPr>
        <w:t>POR EL PROCEDIMIENTO DE CONCURRENCIA COMPETITIVA, PARA LA REALIZACIÓN DE PROYECTOS EN COLABORACIÓN CON ENTIDADES PÚBLICAS Y PRIVADAS EN MATERIA DE DEFENSA DE LOS DERECHOS HUMANOS DEL COLECTIVO DE PERSONAS EXTRANJERAS</w:t>
      </w:r>
    </w:p>
    <w:p w14:paraId="6A38E041" w14:textId="77777777" w:rsidR="00B81EDD" w:rsidRPr="00B81EDD" w:rsidRDefault="00B81EDD" w:rsidP="00B81E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D2491B" w14:textId="77777777"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B45892" w14:textId="4CBFAC26" w:rsidR="008B506D" w:rsidRPr="008B506D" w:rsidRDefault="00B32AEE" w:rsidP="008B50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D./Dª .......................................................................</w:t>
      </w:r>
      <w:r w:rsidR="00825654" w:rsidRPr="00825654">
        <w:rPr>
          <w:rFonts w:ascii="Arial" w:hAnsi="Arial" w:cs="Arial"/>
        </w:rPr>
        <w:t>...................., con Documento Nacional de Identidad número</w:t>
      </w:r>
      <w:r w:rsidRPr="00825654">
        <w:rPr>
          <w:rFonts w:ascii="Arial" w:hAnsi="Arial" w:cs="Arial"/>
        </w:rPr>
        <w:t>........</w:t>
      </w:r>
      <w:r w:rsidR="00825654" w:rsidRPr="00825654">
        <w:rPr>
          <w:rFonts w:ascii="Arial" w:hAnsi="Arial" w:cs="Arial"/>
        </w:rPr>
        <w:t>.........</w:t>
      </w:r>
      <w:r w:rsidRPr="00825654">
        <w:rPr>
          <w:rFonts w:ascii="Arial" w:hAnsi="Arial" w:cs="Arial"/>
        </w:rPr>
        <w:t>............... con domicilio e</w:t>
      </w:r>
      <w:r w:rsidR="00825654" w:rsidRPr="00825654">
        <w:rPr>
          <w:rFonts w:ascii="Arial" w:hAnsi="Arial" w:cs="Arial"/>
        </w:rPr>
        <w:t>n (localidad, provincia, calle,</w:t>
      </w:r>
      <w:r w:rsidR="00A860B5">
        <w:rPr>
          <w:rFonts w:ascii="Arial" w:hAnsi="Arial" w:cs="Arial"/>
        </w:rPr>
        <w:t xml:space="preserve"> </w:t>
      </w:r>
      <w:r w:rsidRPr="00825654">
        <w:rPr>
          <w:rFonts w:ascii="Arial" w:hAnsi="Arial" w:cs="Arial"/>
        </w:rPr>
        <w:t>etc.), en representación de la</w:t>
      </w:r>
      <w:r w:rsidR="00E1456B">
        <w:rPr>
          <w:rFonts w:ascii="Arial" w:hAnsi="Arial" w:cs="Arial"/>
        </w:rPr>
        <w:t xml:space="preserve"> </w:t>
      </w:r>
      <w:r w:rsidRPr="00825654">
        <w:rPr>
          <w:rFonts w:ascii="Arial" w:hAnsi="Arial" w:cs="Arial"/>
        </w:rPr>
        <w:t>entidad.</w:t>
      </w:r>
      <w:r w:rsidR="00E1456B">
        <w:rPr>
          <w:rFonts w:ascii="Arial" w:hAnsi="Arial" w:cs="Arial"/>
        </w:rPr>
        <w:t xml:space="preserve"> </w:t>
      </w:r>
      <w:r w:rsidRPr="00825654">
        <w:rPr>
          <w:rFonts w:ascii="Arial" w:hAnsi="Arial" w:cs="Arial"/>
        </w:rPr>
        <w:t>........................................................., con N.I.F...</w:t>
      </w:r>
      <w:r w:rsidR="00825654">
        <w:rPr>
          <w:rFonts w:ascii="Arial" w:hAnsi="Arial" w:cs="Arial"/>
        </w:rPr>
        <w:t xml:space="preserve">...................., en su </w:t>
      </w:r>
      <w:r w:rsidRPr="00825654">
        <w:rPr>
          <w:rFonts w:ascii="Arial" w:hAnsi="Arial" w:cs="Arial"/>
        </w:rPr>
        <w:t xml:space="preserve">calidad de.................................................., </w:t>
      </w:r>
      <w:r w:rsidRPr="00B51BDE">
        <w:rPr>
          <w:rFonts w:ascii="Arial" w:hAnsi="Arial" w:cs="Arial"/>
          <w:b/>
        </w:rPr>
        <w:t>DECLARA</w:t>
      </w:r>
      <w:r w:rsidRPr="00825654">
        <w:rPr>
          <w:rFonts w:ascii="Arial" w:hAnsi="Arial" w:cs="Arial"/>
        </w:rPr>
        <w:t>:</w:t>
      </w:r>
      <w:r w:rsidR="008B506D">
        <w:rPr>
          <w:rFonts w:ascii="Arial" w:hAnsi="Arial" w:cs="Arial"/>
        </w:rPr>
        <w:t xml:space="preserve"> </w:t>
      </w:r>
      <w:r w:rsidR="008B506D" w:rsidRPr="008B506D">
        <w:rPr>
          <w:rFonts w:ascii="Arial" w:hAnsi="Arial" w:cs="Arial"/>
          <w:vertAlign w:val="superscript"/>
        </w:rPr>
        <w:footnoteReference w:id="1"/>
      </w:r>
    </w:p>
    <w:p w14:paraId="2D02744B" w14:textId="5BB685D8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3419F7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A0377B" w14:textId="3A4A7CF0" w:rsidR="00E1456B" w:rsidRPr="00E1456B" w:rsidRDefault="006701CA" w:rsidP="00E14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*</w:t>
      </w:r>
      <w:r w:rsidR="00E1456B" w:rsidRPr="00E1456B">
        <w:rPr>
          <w:rFonts w:ascii="Arial" w:hAnsi="Arial" w:cs="Arial"/>
          <w:b/>
          <w:bCs/>
        </w:rPr>
        <w:t xml:space="preserve">- </w:t>
      </w:r>
      <w:r w:rsidR="00E1456B" w:rsidRPr="00E1456B">
        <w:rPr>
          <w:rFonts w:ascii="Arial" w:hAnsi="Arial" w:cs="Arial"/>
          <w:b/>
          <w:bCs/>
          <w:u w:val="single"/>
        </w:rPr>
        <w:t>Modelo para fundaciones y asociaciones sin entidades miembro</w:t>
      </w:r>
    </w:p>
    <w:p w14:paraId="5052C4CA" w14:textId="157D5ECD" w:rsidR="00E1456B" w:rsidRDefault="00E1456B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D505D4" w14:textId="77777777"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4D5B7A" w14:textId="6A1B40C4" w:rsidR="00825654" w:rsidRDefault="00B81EDD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81EDD">
        <w:rPr>
          <w:rFonts w:ascii="Arial" w:hAnsi="Arial" w:cs="Arial"/>
        </w:rPr>
        <w:t xml:space="preserve">Que según dispone el artículo </w:t>
      </w:r>
      <w:r w:rsidR="00D54234">
        <w:rPr>
          <w:rFonts w:ascii="Arial" w:hAnsi="Arial" w:cs="Arial"/>
        </w:rPr>
        <w:t>4.5º</w:t>
      </w:r>
      <w:r w:rsidRPr="00B81EDD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la Orden</w:t>
      </w:r>
      <w:r w:rsidR="008B506D" w:rsidRPr="008B506D">
        <w:rPr>
          <w:rFonts w:ascii="Arial" w:hAnsi="Arial" w:cs="Arial"/>
        </w:rPr>
        <w:t xml:space="preserve"> ISM/810/2023, de 14 de julio</w:t>
      </w:r>
      <w:r w:rsidRPr="00B81EDD">
        <w:rPr>
          <w:rFonts w:ascii="Arial" w:hAnsi="Arial" w:cs="Arial"/>
        </w:rPr>
        <w:t xml:space="preserve">, por la que se establecen las bases reguladoras para la concesión de subvenciones </w:t>
      </w:r>
      <w:r w:rsidR="005F2329" w:rsidRPr="005F2329">
        <w:rPr>
          <w:rFonts w:ascii="Arial" w:hAnsi="Arial" w:cs="Arial"/>
        </w:rPr>
        <w:t>por el procedimiento de concurrencia competitiva, para la realización de proyectos en colaboración con entidades públicas y privadas en materia de defensa de los derechos humanos del colectivo de personas extranjeras</w:t>
      </w:r>
      <w:r w:rsidR="00A34076">
        <w:rPr>
          <w:rFonts w:ascii="Arial" w:hAnsi="Arial" w:cs="Arial"/>
        </w:rPr>
        <w:t xml:space="preserve">, </w:t>
      </w:r>
      <w:r w:rsidRPr="00B81EDD">
        <w:rPr>
          <w:rFonts w:ascii="Arial" w:hAnsi="Arial" w:cs="Arial"/>
        </w:rPr>
        <w:t xml:space="preserve">la cuantía económica global solicitada para el desarrollo de todos los </w:t>
      </w:r>
      <w:r w:rsidR="00A34076">
        <w:rPr>
          <w:rFonts w:ascii="Arial" w:hAnsi="Arial" w:cs="Arial"/>
        </w:rPr>
        <w:t>proyectos</w:t>
      </w:r>
      <w:r w:rsidRPr="00B81EDD">
        <w:rPr>
          <w:rFonts w:ascii="Arial" w:hAnsi="Arial" w:cs="Arial"/>
        </w:rPr>
        <w:t xml:space="preserve"> solicitados es, en todo caso, inferior al volumen global de los ingresos percibidos por la entidad el año inmediatamente anterior a la </w:t>
      </w:r>
      <w:r w:rsidR="00194E9E">
        <w:rPr>
          <w:rFonts w:ascii="Arial" w:hAnsi="Arial" w:cs="Arial"/>
        </w:rPr>
        <w:t>C</w:t>
      </w:r>
      <w:r w:rsidRPr="00B81EDD">
        <w:rPr>
          <w:rFonts w:ascii="Arial" w:hAnsi="Arial" w:cs="Arial"/>
        </w:rPr>
        <w:t>onvocatoria, independientemente de su origen y tipología, siempre que puedan ser calificados como ingresos según lo dispuesto en el Real Decreto 1491/2011, de 24 de octubre, por el que se aprueban las normas de adaptación del Plan General de Contabilidad a las entidades sin fines lucrativos y el modelo de plan de actuación de las entidades sin fines lucrativos, la Resolución de 26 de marzo de 2013, del Instituto de Contabilidad y Auditoría de Cuentas, por la que se aprueba el Plan de Contabilidad de pequeñas y medianas entidades sin fines lucrativos, o, en su caso, la normativa específica que sea de aplicación a la entidad.</w:t>
      </w:r>
    </w:p>
    <w:p w14:paraId="48BB1968" w14:textId="77777777" w:rsidR="00B81EDD" w:rsidRDefault="00B81EDD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70B2BE" w14:textId="77777777" w:rsidR="00E1456B" w:rsidRDefault="00E1456B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623ECF" w14:textId="52E5EB62" w:rsidR="00E1456B" w:rsidRPr="00E1456B" w:rsidRDefault="006701CA" w:rsidP="00E14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*</w:t>
      </w:r>
      <w:r w:rsidR="00E1456B">
        <w:rPr>
          <w:rFonts w:ascii="Arial" w:hAnsi="Arial" w:cs="Arial"/>
          <w:b/>
          <w:bCs/>
        </w:rPr>
        <w:t xml:space="preserve">- </w:t>
      </w:r>
      <w:r w:rsidR="00E1456B" w:rsidRPr="00E1456B">
        <w:rPr>
          <w:rFonts w:ascii="Arial" w:hAnsi="Arial" w:cs="Arial"/>
          <w:b/>
          <w:bCs/>
          <w:u w:val="single"/>
        </w:rPr>
        <w:t>Modelo para asociaciones con entidades miembro que sean ejecutantes</w:t>
      </w:r>
    </w:p>
    <w:p w14:paraId="24E03DD3" w14:textId="77777777" w:rsidR="00E1456B" w:rsidRDefault="00E1456B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C9FAE0" w14:textId="28AD83A5" w:rsidR="00E1456B" w:rsidRPr="00E1456B" w:rsidRDefault="00E1456B" w:rsidP="00E14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456B">
        <w:rPr>
          <w:rFonts w:ascii="Arial" w:hAnsi="Arial" w:cs="Arial"/>
        </w:rPr>
        <w:t xml:space="preserve">Que, según dispone el artículo 4.5º de la </w:t>
      </w:r>
      <w:r w:rsidR="008B506D" w:rsidRPr="008B506D">
        <w:rPr>
          <w:rFonts w:ascii="Arial" w:hAnsi="Arial" w:cs="Arial"/>
        </w:rPr>
        <w:t>Orden ISM/810/2023, de 14 de julio</w:t>
      </w:r>
      <w:r w:rsidRPr="00E1456B">
        <w:rPr>
          <w:rFonts w:ascii="Arial" w:hAnsi="Arial" w:cs="Arial"/>
        </w:rPr>
        <w:t xml:space="preserve">, </w:t>
      </w:r>
      <w:r w:rsidR="00A00DE4" w:rsidRPr="00A00DE4">
        <w:rPr>
          <w:rFonts w:ascii="Arial" w:hAnsi="Arial" w:cs="Arial"/>
        </w:rPr>
        <w:t>por la que se establecen las bases reguladoras para la concesión de subvenciones por el procedimiento de concurrencia competitiva, para la realización de proyectos en colaboración con entidades públicas y privadas en materia de defensa de los derechos humanos del colectivo de personas extranjeras</w:t>
      </w:r>
      <w:r w:rsidRPr="00E1456B">
        <w:rPr>
          <w:rFonts w:ascii="Arial" w:hAnsi="Arial" w:cs="Arial"/>
        </w:rPr>
        <w:t xml:space="preserve">, la cuantía económica total solicitada para el desarrollo de todos los programas solicitados es, en todo caso, inferior al volumen global de los ingresos percibidos conjuntamente por la entidad solicitante y las entidades miembro asociadas que ejecuten la totalidad o parte de los programas </w:t>
      </w:r>
      <w:r w:rsidRPr="00E1456B">
        <w:rPr>
          <w:rFonts w:ascii="Arial" w:hAnsi="Arial" w:cs="Arial"/>
        </w:rPr>
        <w:lastRenderedPageBreak/>
        <w:t xml:space="preserve">subvencionados el año inmediatamente anterior a la </w:t>
      </w:r>
      <w:r w:rsidR="00194E9E">
        <w:rPr>
          <w:rFonts w:ascii="Arial" w:hAnsi="Arial" w:cs="Arial"/>
        </w:rPr>
        <w:t>C</w:t>
      </w:r>
      <w:r w:rsidRPr="00E1456B">
        <w:rPr>
          <w:rFonts w:ascii="Arial" w:hAnsi="Arial" w:cs="Arial"/>
        </w:rPr>
        <w:t xml:space="preserve">onvocatoria, independientemente de su origen y tipología, siempre que puedan ser calificados como ingresos según lo dispuesto en el Real Decreto 1491/2011, de 24 de octubre, por el que se aprueban las normas de adaptación del Plan General de Contabilidad a las entidades sin fines lucrativos y el modelo de plan de actuación de las entidades sin fines lucrativos, la Resolución de 26 de marzo de 2013, del Instituto de Contabilidad y Auditoría de Cuentas, por la que se aprueba el Plan de Contabilidad de pequeñas y medianas entidades sin fines lucrativos, o, en su caso, la normativa específica que sea de aplicación a la entidad solicitante y sus entidades asociadas miembro. </w:t>
      </w:r>
    </w:p>
    <w:p w14:paraId="5BAA3D23" w14:textId="77777777" w:rsidR="00E1456B" w:rsidRPr="00E1456B" w:rsidRDefault="00E1456B" w:rsidP="00E14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CF858C8" w14:textId="51218C21" w:rsidR="00E1456B" w:rsidRPr="00E1456B" w:rsidRDefault="00E1456B" w:rsidP="00E14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456B">
        <w:rPr>
          <w:rFonts w:ascii="Arial" w:hAnsi="Arial" w:cs="Arial"/>
        </w:rPr>
        <w:t xml:space="preserve">Que, la/s cuantía/s solicitada/s en estas subvenciones y asignada/s a las entidades miembro asociadas, que sean ejecutantes de uno o más </w:t>
      </w:r>
      <w:r w:rsidR="00350B85">
        <w:rPr>
          <w:rFonts w:ascii="Arial" w:hAnsi="Arial" w:cs="Arial"/>
        </w:rPr>
        <w:t>sub</w:t>
      </w:r>
      <w:r w:rsidRPr="00E1456B">
        <w:rPr>
          <w:rFonts w:ascii="Arial" w:hAnsi="Arial" w:cs="Arial"/>
        </w:rPr>
        <w:t xml:space="preserve">proyectos en uno o más de los </w:t>
      </w:r>
      <w:r w:rsidR="00A00DE4">
        <w:rPr>
          <w:rFonts w:ascii="Arial" w:hAnsi="Arial" w:cs="Arial"/>
        </w:rPr>
        <w:t>proyectos</w:t>
      </w:r>
      <w:r w:rsidRPr="00E1456B">
        <w:rPr>
          <w:rFonts w:ascii="Arial" w:hAnsi="Arial" w:cs="Arial"/>
        </w:rPr>
        <w:t xml:space="preserve"> propuestos es/son, en todo caso, inferior/es a los ingresos globales percibidos por cada una de dichas entidades asociadas ejecutantes el año inmediatamente anterior a la </w:t>
      </w:r>
      <w:r w:rsidR="00194E9E">
        <w:rPr>
          <w:rFonts w:ascii="Arial" w:hAnsi="Arial" w:cs="Arial"/>
        </w:rPr>
        <w:t>C</w:t>
      </w:r>
      <w:r w:rsidRPr="00E1456B">
        <w:rPr>
          <w:rFonts w:ascii="Arial" w:hAnsi="Arial" w:cs="Arial"/>
        </w:rPr>
        <w:t>onvocatoria, independientemente de su origen y tipología, siempre que puedan ser calificados como ingresos según lo dispuesto en el Real Decreto 1491/2011, de 24 de octubre, por el que se aprueban las normas de adaptación del Plan General de Contabilidad a las entidades sin fines lucrativos y el modelo de plan de actuación de las entidades sin fines lucrativos, la Resolución de 26 de marzo de 2013, del Instituto de Contabilidad y Auditoría de Cuentas, por la que se aprueba el Plan de Contabilidad de pequeñas y medianas entidades sin fines lucrativos, o, en su caso, la normativa específica que sea de aplicación a la entidad</w:t>
      </w:r>
    </w:p>
    <w:p w14:paraId="4CCA8C90" w14:textId="77777777" w:rsidR="00825654" w:rsidRPr="00825654" w:rsidRDefault="00825654" w:rsidP="00E14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7F4BBA" w14:textId="77777777"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25654">
        <w:rPr>
          <w:rFonts w:ascii="Arial" w:hAnsi="Arial" w:cs="Arial"/>
        </w:rPr>
        <w:t>En ................, a ....., de ....................... de ……..</w:t>
      </w:r>
    </w:p>
    <w:p w14:paraId="2BA7344A" w14:textId="77777777" w:rsidR="00443824" w:rsidRDefault="00443824" w:rsidP="00443824">
      <w:pPr>
        <w:rPr>
          <w:rFonts w:ascii="Arial" w:hAnsi="Arial" w:cs="Arial"/>
        </w:rPr>
      </w:pPr>
    </w:p>
    <w:p w14:paraId="488DBC25" w14:textId="02073433" w:rsidR="00743D50" w:rsidRPr="00A00DE4" w:rsidRDefault="00D45A49" w:rsidP="00A00DE4">
      <w:pPr>
        <w:pStyle w:val="Prrafodelista"/>
        <w:numPr>
          <w:ilvl w:val="0"/>
          <w:numId w:val="1"/>
        </w:numPr>
        <w:ind w:left="426" w:hanging="437"/>
        <w:jc w:val="both"/>
        <w:rPr>
          <w:rFonts w:ascii="Arial" w:hAnsi="Arial" w:cs="Arial"/>
          <w:i/>
          <w:iCs/>
          <w:sz w:val="20"/>
          <w:szCs w:val="20"/>
        </w:rPr>
      </w:pPr>
      <w:r w:rsidRPr="00A00DE4">
        <w:rPr>
          <w:rFonts w:ascii="Arial" w:hAnsi="Arial" w:cs="Arial"/>
          <w:i/>
          <w:iCs/>
          <w:sz w:val="20"/>
          <w:szCs w:val="20"/>
        </w:rPr>
        <w:t xml:space="preserve">Se requiere la firma electrónica </w:t>
      </w:r>
      <w:r w:rsidRPr="00A00DE4">
        <w:rPr>
          <w:rFonts w:ascii="Arial" w:hAnsi="Arial" w:cs="Arial"/>
          <w:b/>
          <w:i/>
          <w:iCs/>
          <w:sz w:val="20"/>
          <w:szCs w:val="20"/>
        </w:rPr>
        <w:t>visible</w:t>
      </w:r>
      <w:r w:rsidRPr="00A00DE4">
        <w:rPr>
          <w:rFonts w:ascii="Arial" w:hAnsi="Arial" w:cs="Arial"/>
          <w:i/>
          <w:iCs/>
          <w:sz w:val="20"/>
          <w:szCs w:val="20"/>
        </w:rPr>
        <w:t xml:space="preserve"> d</w:t>
      </w:r>
      <w:r w:rsidR="00443824" w:rsidRPr="00A00DE4">
        <w:rPr>
          <w:rFonts w:ascii="Arial" w:hAnsi="Arial" w:cs="Arial"/>
          <w:i/>
          <w:iCs/>
          <w:sz w:val="20"/>
          <w:szCs w:val="20"/>
        </w:rPr>
        <w:t>e</w:t>
      </w:r>
      <w:r w:rsidRPr="00A00DE4">
        <w:rPr>
          <w:rFonts w:ascii="Arial" w:hAnsi="Arial" w:cs="Arial"/>
          <w:i/>
          <w:iCs/>
          <w:sz w:val="20"/>
          <w:szCs w:val="20"/>
        </w:rPr>
        <w:t xml:space="preserve"> este</w:t>
      </w:r>
      <w:r w:rsidR="00443824" w:rsidRPr="00A00DE4">
        <w:rPr>
          <w:rFonts w:ascii="Arial" w:hAnsi="Arial" w:cs="Arial"/>
          <w:i/>
          <w:iCs/>
          <w:sz w:val="20"/>
          <w:szCs w:val="20"/>
        </w:rPr>
        <w:t xml:space="preserve"> documento</w:t>
      </w:r>
      <w:r w:rsidRPr="00A00DE4">
        <w:rPr>
          <w:rFonts w:ascii="Arial" w:hAnsi="Arial" w:cs="Arial"/>
          <w:i/>
          <w:iCs/>
          <w:sz w:val="20"/>
          <w:szCs w:val="20"/>
        </w:rPr>
        <w:t xml:space="preserve"> por </w:t>
      </w:r>
      <w:r w:rsidR="00443824" w:rsidRPr="00A00DE4">
        <w:rPr>
          <w:rFonts w:ascii="Arial" w:hAnsi="Arial" w:cs="Arial"/>
          <w:i/>
          <w:iCs/>
          <w:sz w:val="20"/>
          <w:szCs w:val="20"/>
        </w:rPr>
        <w:t>el representante legal de la entidad</w:t>
      </w:r>
    </w:p>
    <w:p w14:paraId="3856F169" w14:textId="77777777" w:rsidR="00E1456B" w:rsidRDefault="00E1456B" w:rsidP="00443824">
      <w:pPr>
        <w:rPr>
          <w:rFonts w:ascii="Arial" w:hAnsi="Arial" w:cs="Arial"/>
          <w:sz w:val="20"/>
          <w:szCs w:val="20"/>
        </w:rPr>
      </w:pPr>
    </w:p>
    <w:p w14:paraId="6A289A27" w14:textId="77777777" w:rsidR="00E1456B" w:rsidRPr="00443824" w:rsidRDefault="00E1456B" w:rsidP="00443824">
      <w:pPr>
        <w:rPr>
          <w:rFonts w:ascii="Arial" w:hAnsi="Arial" w:cs="Arial"/>
        </w:rPr>
      </w:pPr>
    </w:p>
    <w:sectPr w:rsidR="00E1456B" w:rsidRPr="00443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2723" w14:textId="77777777" w:rsidR="00C57D97" w:rsidRDefault="00C57D97" w:rsidP="008B506D">
      <w:pPr>
        <w:spacing w:after="0" w:line="240" w:lineRule="auto"/>
      </w:pPr>
      <w:r>
        <w:separator/>
      </w:r>
    </w:p>
  </w:endnote>
  <w:endnote w:type="continuationSeparator" w:id="0">
    <w:p w14:paraId="702646C2" w14:textId="77777777" w:rsidR="00C57D97" w:rsidRDefault="00C57D97" w:rsidP="008B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6FAE" w14:textId="77777777" w:rsidR="00C57D97" w:rsidRDefault="00C57D97" w:rsidP="008B506D">
      <w:pPr>
        <w:spacing w:after="0" w:line="240" w:lineRule="auto"/>
      </w:pPr>
      <w:r>
        <w:separator/>
      </w:r>
    </w:p>
  </w:footnote>
  <w:footnote w:type="continuationSeparator" w:id="0">
    <w:p w14:paraId="15682DE5" w14:textId="77777777" w:rsidR="00C57D97" w:rsidRDefault="00C57D97" w:rsidP="008B506D">
      <w:pPr>
        <w:spacing w:after="0" w:line="240" w:lineRule="auto"/>
      </w:pPr>
      <w:r>
        <w:continuationSeparator/>
      </w:r>
    </w:p>
  </w:footnote>
  <w:footnote w:id="1">
    <w:p w14:paraId="0439A124" w14:textId="21A1F1CC" w:rsidR="008B506D" w:rsidRPr="008B506D" w:rsidRDefault="008B506D" w:rsidP="008B506D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8B506D">
        <w:rPr>
          <w:rStyle w:val="Refdenotaalpie"/>
          <w:b/>
          <w:bCs/>
        </w:rPr>
        <w:footnoteRef/>
      </w:r>
      <w:r w:rsidRPr="008B506D">
        <w:rPr>
          <w:b/>
          <w:bCs/>
        </w:rPr>
        <w:t xml:space="preserve"> </w:t>
      </w:r>
      <w:r w:rsidR="0095369C" w:rsidRPr="008B506D">
        <w:rPr>
          <w:rFonts w:ascii="Arial" w:hAnsi="Arial" w:cs="Arial"/>
          <w:b/>
          <w:bCs/>
          <w:i/>
          <w:sz w:val="20"/>
          <w:szCs w:val="20"/>
        </w:rPr>
        <w:t>OPTAR</w:t>
      </w:r>
      <w:r w:rsidR="0095369C">
        <w:rPr>
          <w:rFonts w:ascii="Arial" w:hAnsi="Arial" w:cs="Arial"/>
          <w:b/>
          <w:bCs/>
          <w:i/>
          <w:sz w:val="20"/>
          <w:szCs w:val="20"/>
        </w:rPr>
        <w:t xml:space="preserve"> POR EL SUPUESTO QUE CORRESPONDA, ELIMINANDO EL QUE NO PROCEDA</w:t>
      </w:r>
      <w:r w:rsidR="006701CA">
        <w:rPr>
          <w:rFonts w:ascii="Arial" w:hAnsi="Arial" w:cs="Arial"/>
          <w:b/>
          <w:bCs/>
          <w:i/>
          <w:sz w:val="20"/>
          <w:szCs w:val="20"/>
        </w:rPr>
        <w:t>.</w:t>
      </w:r>
    </w:p>
    <w:p w14:paraId="31E79B40" w14:textId="77777777" w:rsidR="008B506D" w:rsidRDefault="008B506D" w:rsidP="008B506D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10228"/>
    <w:multiLevelType w:val="hybridMultilevel"/>
    <w:tmpl w:val="72EAEC08"/>
    <w:lvl w:ilvl="0" w:tplc="565C58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9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EE"/>
    <w:rsid w:val="00012C83"/>
    <w:rsid w:val="00130EEE"/>
    <w:rsid w:val="00183638"/>
    <w:rsid w:val="00194E9E"/>
    <w:rsid w:val="0021488F"/>
    <w:rsid w:val="00304F7A"/>
    <w:rsid w:val="00350B85"/>
    <w:rsid w:val="0041036A"/>
    <w:rsid w:val="00415615"/>
    <w:rsid w:val="00422312"/>
    <w:rsid w:val="00443824"/>
    <w:rsid w:val="00467434"/>
    <w:rsid w:val="004771C5"/>
    <w:rsid w:val="005632E4"/>
    <w:rsid w:val="00567985"/>
    <w:rsid w:val="005856D8"/>
    <w:rsid w:val="005A089E"/>
    <w:rsid w:val="005C2716"/>
    <w:rsid w:val="005D2454"/>
    <w:rsid w:val="005F2329"/>
    <w:rsid w:val="006701CA"/>
    <w:rsid w:val="006A69EB"/>
    <w:rsid w:val="006F5ECB"/>
    <w:rsid w:val="00710E52"/>
    <w:rsid w:val="00743D50"/>
    <w:rsid w:val="00762B58"/>
    <w:rsid w:val="007C6A58"/>
    <w:rsid w:val="007F2E9B"/>
    <w:rsid w:val="00816E3C"/>
    <w:rsid w:val="00825654"/>
    <w:rsid w:val="00880478"/>
    <w:rsid w:val="008B506D"/>
    <w:rsid w:val="0095369C"/>
    <w:rsid w:val="009B296E"/>
    <w:rsid w:val="00A00DE4"/>
    <w:rsid w:val="00A34076"/>
    <w:rsid w:val="00A80E71"/>
    <w:rsid w:val="00A860B5"/>
    <w:rsid w:val="00AF265F"/>
    <w:rsid w:val="00B32AEE"/>
    <w:rsid w:val="00B51BDE"/>
    <w:rsid w:val="00B7047A"/>
    <w:rsid w:val="00B81EDD"/>
    <w:rsid w:val="00C57D97"/>
    <w:rsid w:val="00C606E8"/>
    <w:rsid w:val="00D45A49"/>
    <w:rsid w:val="00D54234"/>
    <w:rsid w:val="00DA2147"/>
    <w:rsid w:val="00DC411A"/>
    <w:rsid w:val="00DE3B8B"/>
    <w:rsid w:val="00DF7B2E"/>
    <w:rsid w:val="00E1456B"/>
    <w:rsid w:val="00E912E8"/>
    <w:rsid w:val="00F07426"/>
    <w:rsid w:val="00FE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7AFE"/>
  <w15:docId w15:val="{803E4505-83FB-46BA-AC9E-45375882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14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0E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80E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80E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E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E7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54234"/>
    <w:pPr>
      <w:spacing w:after="0" w:line="240" w:lineRule="auto"/>
    </w:pPr>
  </w:style>
  <w:style w:type="paragraph" w:styleId="Textonotapie">
    <w:name w:val="footnote text"/>
    <w:basedOn w:val="Normal"/>
    <w:link w:val="TextonotapieCar"/>
    <w:semiHidden/>
    <w:unhideWhenUsed/>
    <w:rsid w:val="008B5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B506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unhideWhenUsed/>
    <w:rsid w:val="008B506D"/>
    <w:rPr>
      <w:vertAlign w:val="superscript"/>
    </w:rPr>
  </w:style>
  <w:style w:type="paragraph" w:styleId="Prrafodelista">
    <w:name w:val="List Paragraph"/>
    <w:basedOn w:val="Normal"/>
    <w:uiPriority w:val="34"/>
    <w:qFormat/>
    <w:rsid w:val="0047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7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TORRES, JOSEFA</dc:creator>
  <cp:lastModifiedBy>AGÜERO GARCIA, M CRUZ</cp:lastModifiedBy>
  <cp:revision>13</cp:revision>
  <cp:lastPrinted>2017-06-27T12:11:00Z</cp:lastPrinted>
  <dcterms:created xsi:type="dcterms:W3CDTF">2024-04-03T13:46:00Z</dcterms:created>
  <dcterms:modified xsi:type="dcterms:W3CDTF">2025-06-27T12:11:00Z</dcterms:modified>
</cp:coreProperties>
</file>