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F61A6" w14:textId="26EC16BE" w:rsidR="00900535" w:rsidRDefault="00900535" w:rsidP="00900535">
      <w:pPr>
        <w:autoSpaceDE w:val="0"/>
        <w:autoSpaceDN w:val="0"/>
        <w:adjustRightInd w:val="0"/>
        <w:spacing w:line="360" w:lineRule="auto"/>
        <w:ind w:left="360" w:right="-180"/>
        <w:jc w:val="center"/>
        <w:rPr>
          <w:rFonts w:ascii="Arial" w:hAnsi="Arial" w:cs="Arial"/>
          <w:b/>
          <w:bCs/>
          <w:sz w:val="22"/>
          <w:szCs w:val="22"/>
        </w:rPr>
      </w:pPr>
      <w:r w:rsidRPr="00274341">
        <w:rPr>
          <w:rFonts w:ascii="Arial" w:hAnsi="Arial" w:cs="Arial"/>
          <w:b/>
          <w:bCs/>
          <w:sz w:val="22"/>
          <w:szCs w:val="22"/>
        </w:rPr>
        <w:t xml:space="preserve">RESOLUCIÓN </w:t>
      </w:r>
      <w:r w:rsidR="00720C28">
        <w:rPr>
          <w:rFonts w:ascii="Arial" w:hAnsi="Arial" w:cs="Arial"/>
          <w:b/>
          <w:bCs/>
          <w:sz w:val="22"/>
          <w:szCs w:val="22"/>
        </w:rPr>
        <w:t>DGGM</w:t>
      </w:r>
      <w:r w:rsidRPr="00274341">
        <w:rPr>
          <w:rFonts w:ascii="Arial" w:hAnsi="Arial" w:cs="Arial"/>
          <w:b/>
          <w:bCs/>
          <w:sz w:val="22"/>
          <w:szCs w:val="22"/>
        </w:rPr>
        <w:t xml:space="preserve"> </w:t>
      </w:r>
      <w:r w:rsidRPr="00465E52">
        <w:rPr>
          <w:rFonts w:ascii="Arial" w:hAnsi="Arial" w:cs="Arial"/>
          <w:b/>
          <w:bCs/>
          <w:sz w:val="22"/>
          <w:szCs w:val="22"/>
        </w:rPr>
        <w:t>DE</w:t>
      </w:r>
      <w:r w:rsidR="00924BF9">
        <w:rPr>
          <w:rFonts w:ascii="Arial" w:hAnsi="Arial" w:cs="Arial"/>
          <w:b/>
          <w:bCs/>
          <w:sz w:val="22"/>
          <w:szCs w:val="22"/>
        </w:rPr>
        <w:t xml:space="preserve"> 31</w:t>
      </w:r>
      <w:r>
        <w:rPr>
          <w:rFonts w:ascii="Arial" w:hAnsi="Arial" w:cs="Arial"/>
          <w:b/>
          <w:bCs/>
          <w:sz w:val="22"/>
          <w:szCs w:val="22"/>
        </w:rPr>
        <w:t xml:space="preserve"> DE</w:t>
      </w:r>
      <w:r w:rsidR="00924BF9">
        <w:rPr>
          <w:rFonts w:ascii="Arial" w:hAnsi="Arial" w:cs="Arial"/>
          <w:b/>
          <w:bCs/>
          <w:sz w:val="22"/>
          <w:szCs w:val="22"/>
        </w:rPr>
        <w:t xml:space="preserve"> JULIO DE</w:t>
      </w:r>
      <w:r w:rsidR="00B000AD">
        <w:rPr>
          <w:rFonts w:ascii="Arial" w:hAnsi="Arial" w:cs="Arial"/>
          <w:b/>
          <w:bCs/>
          <w:sz w:val="22"/>
          <w:szCs w:val="22"/>
        </w:rPr>
        <w:t xml:space="preserve"> 2024</w:t>
      </w:r>
      <w:r w:rsidRPr="00465E52">
        <w:rPr>
          <w:rFonts w:ascii="Arial" w:hAnsi="Arial" w:cs="Arial"/>
          <w:b/>
          <w:bCs/>
          <w:sz w:val="22"/>
          <w:szCs w:val="22"/>
        </w:rPr>
        <w:t xml:space="preserve"> </w:t>
      </w:r>
    </w:p>
    <w:p w14:paraId="5F01DA4B" w14:textId="60FBF1DE" w:rsidR="00900535" w:rsidRDefault="00900535" w:rsidP="00900535">
      <w:pPr>
        <w:autoSpaceDE w:val="0"/>
        <w:autoSpaceDN w:val="0"/>
        <w:adjustRightInd w:val="0"/>
        <w:spacing w:line="360" w:lineRule="auto"/>
        <w:ind w:left="360" w:right="-180"/>
        <w:jc w:val="center"/>
        <w:rPr>
          <w:rFonts w:ascii="Arial" w:hAnsi="Arial" w:cs="Arial"/>
          <w:b/>
          <w:bCs/>
          <w:sz w:val="22"/>
          <w:szCs w:val="22"/>
        </w:rPr>
      </w:pPr>
      <w:r w:rsidRPr="00465E52">
        <w:rPr>
          <w:rFonts w:ascii="Arial" w:hAnsi="Arial" w:cs="Arial"/>
          <w:b/>
          <w:bCs/>
          <w:sz w:val="22"/>
          <w:szCs w:val="22"/>
        </w:rPr>
        <w:t>CCS</w:t>
      </w:r>
      <w:r>
        <w:rPr>
          <w:rFonts w:ascii="Arial" w:hAnsi="Arial" w:cs="Arial"/>
          <w:b/>
          <w:bCs/>
          <w:sz w:val="22"/>
          <w:szCs w:val="22"/>
        </w:rPr>
        <w:t xml:space="preserve"> 202</w:t>
      </w:r>
      <w:r w:rsidR="00B000AD">
        <w:rPr>
          <w:rFonts w:ascii="Arial" w:hAnsi="Arial" w:cs="Arial"/>
          <w:b/>
          <w:bCs/>
          <w:sz w:val="22"/>
          <w:szCs w:val="22"/>
        </w:rPr>
        <w:t>4</w:t>
      </w:r>
    </w:p>
    <w:p w14:paraId="429649CE" w14:textId="47AC57BC" w:rsidR="00004FF8" w:rsidRPr="00904B0E" w:rsidRDefault="00004FF8" w:rsidP="00004FF8">
      <w:pPr>
        <w:ind w:right="-316"/>
        <w:jc w:val="both"/>
        <w:rPr>
          <w:rFonts w:ascii="Arial" w:hAnsi="Arial" w:cs="Arial"/>
          <w:b/>
          <w:sz w:val="20"/>
          <w:szCs w:val="20"/>
        </w:rPr>
      </w:pPr>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w:t>
      </w:r>
      <w:r w:rsidR="00720C28">
        <w:rPr>
          <w:rFonts w:ascii="Arial" w:hAnsi="Arial" w:cs="Arial"/>
          <w:b/>
          <w:sz w:val="20"/>
          <w:szCs w:val="20"/>
        </w:rPr>
        <w:t>,</w:t>
      </w:r>
      <w:r w:rsidR="00AC615B" w:rsidRPr="00904B0E">
        <w:rPr>
          <w:rFonts w:ascii="Arial" w:hAnsi="Arial" w:cs="Arial"/>
          <w:b/>
          <w:sz w:val="20"/>
          <w:szCs w:val="20"/>
        </w:rPr>
        <w:t xml:space="preserve"> ASI COMO SU MANTENIMIENTO DURANTE TODO EL PERIODO INHERENTE AL RECONOCIMIENTO O EJERCICIO DEL DERECHO AL COBRO DE LA SUBVENCIÓN.</w:t>
      </w:r>
    </w:p>
    <w:p w14:paraId="1A9A40E6" w14:textId="77777777" w:rsidR="00AC615B" w:rsidRPr="008144ED" w:rsidRDefault="00AC615B" w:rsidP="00004FF8">
      <w:pPr>
        <w:ind w:right="-316"/>
        <w:jc w:val="both"/>
        <w:rPr>
          <w:rFonts w:ascii="Arial" w:hAnsi="Arial" w:cs="Arial"/>
          <w:sz w:val="20"/>
          <w:szCs w:val="20"/>
        </w:rPr>
      </w:pPr>
    </w:p>
    <w:p w14:paraId="2AB881F6" w14:textId="77777777"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proofErr w:type="spellStart"/>
      <w:r w:rsidR="00203B99" w:rsidRPr="008144ED">
        <w:rPr>
          <w:rFonts w:ascii="Arial" w:hAnsi="Arial" w:cs="Arial"/>
          <w:sz w:val="20"/>
          <w:szCs w:val="20"/>
        </w:rPr>
        <w:t>nº</w:t>
      </w:r>
      <w:proofErr w:type="spellEnd"/>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14:paraId="035E7C02" w14:textId="77777777" w:rsidR="008144ED" w:rsidRPr="008144ED" w:rsidRDefault="008144ED" w:rsidP="008144ED">
      <w:pPr>
        <w:pStyle w:val="Default"/>
        <w:rPr>
          <w:rFonts w:ascii="Arial" w:hAnsi="Arial" w:cs="Arial"/>
          <w:sz w:val="20"/>
          <w:szCs w:val="20"/>
        </w:rPr>
      </w:pPr>
    </w:p>
    <w:p w14:paraId="5AC810B2" w14:textId="77777777"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14:paraId="483570CE" w14:textId="13B4B066" w:rsidR="008144ED" w:rsidRPr="008144ED" w:rsidRDefault="008144ED" w:rsidP="008E3C55">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No haber solicitado la declaración de concurso</w:t>
      </w:r>
      <w:r w:rsidR="008E3C55">
        <w:rPr>
          <w:rFonts w:ascii="Arial" w:hAnsi="Arial" w:cs="Arial"/>
          <w:sz w:val="20"/>
          <w:szCs w:val="20"/>
        </w:rPr>
        <w:t xml:space="preserve"> voluntario</w:t>
      </w:r>
      <w:r w:rsidRPr="008144ED">
        <w:rPr>
          <w:rFonts w:ascii="Arial" w:hAnsi="Arial" w:cs="Arial"/>
          <w:sz w:val="20"/>
          <w:szCs w:val="20"/>
        </w:rPr>
        <w:t xml:space="preserve">, no haber sido declarados insolventes en cualquier procedimiento, no hallarse declarados en concurso, </w:t>
      </w:r>
      <w:r w:rsidR="008E3C55" w:rsidRPr="008E3C55">
        <w:rPr>
          <w:rFonts w:ascii="Arial" w:hAnsi="Arial" w:cs="Arial"/>
          <w:sz w:val="20"/>
          <w:szCs w:val="20"/>
        </w:rPr>
        <w:t>salvo que en éste haya adquirido la eficacia un convenio</w:t>
      </w:r>
      <w:r w:rsidR="008E3C55">
        <w:rPr>
          <w:rFonts w:ascii="Arial" w:hAnsi="Arial" w:cs="Arial"/>
          <w:sz w:val="20"/>
          <w:szCs w:val="20"/>
        </w:rPr>
        <w:t xml:space="preserve">, </w:t>
      </w:r>
      <w:r w:rsidRPr="008144ED">
        <w:rPr>
          <w:rFonts w:ascii="Arial" w:hAnsi="Arial" w:cs="Arial"/>
          <w:sz w:val="20"/>
          <w:szCs w:val="20"/>
        </w:rPr>
        <w:t xml:space="preserve">no estar sujetos a intervención judicial o no haber sido inhabilitados conforme a la </w:t>
      </w:r>
      <w:r w:rsidR="008E3C55" w:rsidRPr="008E3C55">
        <w:rPr>
          <w:rFonts w:ascii="Arial" w:hAnsi="Arial" w:cs="Arial"/>
          <w:sz w:val="20"/>
          <w:szCs w:val="20"/>
        </w:rPr>
        <w:t>Ley 22/2003, de 9 de julio, Concursal</w:t>
      </w:r>
      <w:r w:rsidR="008E3C55" w:rsidRPr="008E3C55" w:rsidDel="008E3C55">
        <w:rPr>
          <w:rFonts w:ascii="Arial" w:hAnsi="Arial" w:cs="Arial"/>
          <w:sz w:val="20"/>
          <w:szCs w:val="20"/>
        </w:rPr>
        <w:t xml:space="preserve"> </w:t>
      </w:r>
      <w:r w:rsidRPr="008144ED">
        <w:rPr>
          <w:rFonts w:ascii="Arial" w:hAnsi="Arial" w:cs="Arial"/>
          <w:sz w:val="20"/>
          <w:szCs w:val="20"/>
        </w:rPr>
        <w:t xml:space="preserve">sin que haya concluido el período de inhabilitación fijado en la sentencia de calificación del concurso. </w:t>
      </w:r>
    </w:p>
    <w:p w14:paraId="45355724" w14:textId="77777777"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14:paraId="2A5CE4C9" w14:textId="5A859541" w:rsidR="008144ED" w:rsidRPr="009D6969" w:rsidRDefault="008144ED" w:rsidP="008E3C55">
      <w:pPr>
        <w:pStyle w:val="Default"/>
        <w:numPr>
          <w:ilvl w:val="0"/>
          <w:numId w:val="1"/>
        </w:numPr>
        <w:spacing w:before="100" w:after="100"/>
        <w:jc w:val="both"/>
        <w:rPr>
          <w:rFonts w:ascii="Arial" w:hAnsi="Arial" w:cs="Arial"/>
          <w:color w:val="auto"/>
          <w:sz w:val="20"/>
          <w:szCs w:val="20"/>
        </w:rPr>
      </w:pPr>
      <w:r w:rsidRPr="008144ED">
        <w:rPr>
          <w:rFonts w:ascii="Arial" w:hAnsi="Arial" w:cs="Arial"/>
          <w:sz w:val="20"/>
          <w:szCs w:val="20"/>
        </w:rPr>
        <w:t>No estar incurso</w:t>
      </w:r>
      <w:r w:rsidR="008E3C55">
        <w:rPr>
          <w:rFonts w:ascii="Arial" w:hAnsi="Arial" w:cs="Arial"/>
          <w:sz w:val="20"/>
          <w:szCs w:val="20"/>
        </w:rPr>
        <w:t>s,</w:t>
      </w:r>
      <w:r w:rsidRPr="008144ED">
        <w:rPr>
          <w:rFonts w:ascii="Arial" w:hAnsi="Arial" w:cs="Arial"/>
          <w:sz w:val="20"/>
          <w:szCs w:val="20"/>
        </w:rPr>
        <w:t xml:space="preserve"> </w:t>
      </w:r>
      <w:r w:rsidR="008E3C55" w:rsidRPr="008E3C55">
        <w:rPr>
          <w:rFonts w:ascii="Arial" w:hAnsi="Arial" w:cs="Arial"/>
          <w:sz w:val="20"/>
          <w:szCs w:val="20"/>
        </w:rPr>
        <w:t>quienes ostenten la representación legal de las entidades</w:t>
      </w:r>
      <w:r w:rsidR="008E3C55">
        <w:rPr>
          <w:rFonts w:ascii="Arial" w:hAnsi="Arial" w:cs="Arial"/>
          <w:sz w:val="20"/>
          <w:szCs w:val="20"/>
        </w:rPr>
        <w:t xml:space="preserve">, </w:t>
      </w:r>
      <w:r w:rsidRPr="008144ED">
        <w:rPr>
          <w:rFonts w:ascii="Arial" w:hAnsi="Arial" w:cs="Arial"/>
          <w:sz w:val="20"/>
          <w:szCs w:val="20"/>
        </w:rPr>
        <w:t>en alguno de los supuesto</w:t>
      </w:r>
      <w:r w:rsidR="008E3C55">
        <w:rPr>
          <w:rFonts w:ascii="Arial" w:hAnsi="Arial" w:cs="Arial"/>
          <w:sz w:val="20"/>
          <w:szCs w:val="20"/>
        </w:rPr>
        <w:t>s</w:t>
      </w:r>
      <w:r w:rsidRPr="008144ED">
        <w:rPr>
          <w:rFonts w:ascii="Arial" w:hAnsi="Arial" w:cs="Arial"/>
          <w:sz w:val="20"/>
          <w:szCs w:val="20"/>
        </w:rPr>
        <w:t xml:space="preserve"> de la </w:t>
      </w:r>
      <w:r w:rsidR="008E3C55" w:rsidRPr="008E3C55">
        <w:rPr>
          <w:rFonts w:ascii="Arial" w:hAnsi="Arial" w:cs="Arial"/>
          <w:sz w:val="20"/>
          <w:szCs w:val="20"/>
        </w:rPr>
        <w:t>Ley 3/2015, de 30 de marzo, reguladora del ejercicio de alto cargo de la Administración General de Estado</w:t>
      </w:r>
      <w:r w:rsidRPr="008144ED">
        <w:rPr>
          <w:rFonts w:ascii="Arial" w:hAnsi="Arial" w:cs="Arial"/>
          <w:sz w:val="20"/>
          <w:szCs w:val="20"/>
        </w:rPr>
        <w:t xml:space="preserve">,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w:t>
      </w:r>
      <w:r w:rsidRPr="009D6969">
        <w:rPr>
          <w:rFonts w:ascii="Arial" w:hAnsi="Arial" w:cs="Arial"/>
          <w:color w:val="auto"/>
          <w:sz w:val="20"/>
          <w:szCs w:val="20"/>
        </w:rPr>
        <w:t xml:space="preserve">en la normativa autonómica que regule estas materias. </w:t>
      </w:r>
    </w:p>
    <w:p w14:paraId="1ED76858" w14:textId="47AD67C8" w:rsidR="00E1494A" w:rsidRPr="009D6969" w:rsidRDefault="008144ED" w:rsidP="00564434">
      <w:pPr>
        <w:pStyle w:val="Default"/>
        <w:numPr>
          <w:ilvl w:val="0"/>
          <w:numId w:val="1"/>
        </w:numPr>
        <w:spacing w:before="100" w:after="100"/>
        <w:jc w:val="both"/>
        <w:rPr>
          <w:rFonts w:ascii="Arial" w:hAnsi="Arial" w:cs="Arial"/>
          <w:color w:val="FF0000"/>
          <w:sz w:val="20"/>
          <w:szCs w:val="20"/>
        </w:rPr>
      </w:pPr>
      <w:r w:rsidRPr="009D6969">
        <w:rPr>
          <w:rFonts w:ascii="Arial" w:hAnsi="Arial" w:cs="Arial"/>
          <w:color w:val="auto"/>
          <w:sz w:val="20"/>
          <w:szCs w:val="20"/>
        </w:rPr>
        <w:t xml:space="preserve">No tener pendiente el pago de obligaciones por reintegro de subvenciones (apartado decimoctavo </w:t>
      </w:r>
      <w:r w:rsidRPr="009D6969">
        <w:rPr>
          <w:rFonts w:ascii="Arial" w:hAnsi="Arial" w:cs="Arial"/>
          <w:sz w:val="20"/>
          <w:szCs w:val="20"/>
        </w:rPr>
        <w:t xml:space="preserve">1.C.c de la Resolución de 2 de junio de 2008, de la Intervención General de la Administración del Estado, por la que se publica el Acuerdo del Consejo de </w:t>
      </w:r>
      <w:proofErr w:type="gramStart"/>
      <w:r w:rsidRPr="009D6969">
        <w:rPr>
          <w:rFonts w:ascii="Arial" w:hAnsi="Arial" w:cs="Arial"/>
          <w:sz w:val="20"/>
          <w:szCs w:val="20"/>
        </w:rPr>
        <w:t>Ministros</w:t>
      </w:r>
      <w:proofErr w:type="gramEnd"/>
      <w:r w:rsidRPr="009D6969">
        <w:rPr>
          <w:rFonts w:ascii="Arial" w:hAnsi="Arial" w:cs="Arial"/>
          <w:sz w:val="20"/>
          <w:szCs w:val="20"/>
        </w:rPr>
        <w:t xml:space="preserve"> de 30 de mayo de 2008, por el que se da aplicación a la previsión de los artículos 152 y 147 de la Ley General Presupuestaria, respecto al ejercicio de la función interventora en régimen de requisito básicos)</w:t>
      </w:r>
      <w:r w:rsidR="009D6969">
        <w:rPr>
          <w:rFonts w:ascii="Arial" w:hAnsi="Arial" w:cs="Arial"/>
          <w:sz w:val="20"/>
          <w:szCs w:val="20"/>
        </w:rPr>
        <w:t>.</w:t>
      </w:r>
    </w:p>
    <w:p w14:paraId="48D51F88" w14:textId="166E5317" w:rsidR="008144ED" w:rsidRPr="008144ED" w:rsidRDefault="008144ED" w:rsidP="009D6969">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w:t>
      </w:r>
      <w:r w:rsidR="008E3C55">
        <w:rPr>
          <w:rFonts w:ascii="Arial" w:hAnsi="Arial" w:cs="Arial"/>
          <w:sz w:val="20"/>
          <w:szCs w:val="20"/>
        </w:rPr>
        <w:t>conforme a la</w:t>
      </w:r>
      <w:r w:rsidRPr="008144ED">
        <w:rPr>
          <w:rFonts w:ascii="Arial" w:hAnsi="Arial" w:cs="Arial"/>
          <w:sz w:val="20"/>
          <w:szCs w:val="20"/>
        </w:rPr>
        <w:t xml:space="preserve"> Ley General de Subvenciones </w:t>
      </w:r>
      <w:r w:rsidR="008E3C55" w:rsidRPr="008E3C55">
        <w:rPr>
          <w:rFonts w:ascii="Arial" w:hAnsi="Arial" w:cs="Arial"/>
          <w:sz w:val="20"/>
          <w:szCs w:val="20"/>
        </w:rPr>
        <w:t>u otras leyes que así lo establezcan.</w:t>
      </w:r>
      <w:r w:rsidRPr="008144ED">
        <w:rPr>
          <w:rFonts w:ascii="Arial" w:hAnsi="Arial" w:cs="Arial"/>
          <w:sz w:val="20"/>
          <w:szCs w:val="20"/>
        </w:rPr>
        <w:t xml:space="preserve"> </w:t>
      </w:r>
    </w:p>
    <w:p w14:paraId="33278298" w14:textId="503FCE3C"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w:t>
      </w:r>
      <w:r w:rsidR="008E3C55">
        <w:rPr>
          <w:rFonts w:ascii="Arial" w:hAnsi="Arial" w:cs="Arial"/>
          <w:sz w:val="20"/>
          <w:szCs w:val="20"/>
        </w:rPr>
        <w:t>L</w:t>
      </w:r>
      <w:r w:rsidRPr="008144ED">
        <w:rPr>
          <w:rFonts w:ascii="Arial" w:hAnsi="Arial" w:cs="Arial"/>
          <w:sz w:val="20"/>
          <w:szCs w:val="20"/>
        </w:rPr>
        <w:t xml:space="preserve">ey Orgánica 1/2002, de 22 de marzo, reguladora del Derecho de Asociación. </w:t>
      </w:r>
    </w:p>
    <w:p w14:paraId="0DC9C110" w14:textId="14CB1ACD" w:rsidR="008144ED" w:rsidRPr="008144ED" w:rsidRDefault="00706C54" w:rsidP="00706C54">
      <w:pPr>
        <w:pStyle w:val="Default"/>
        <w:ind w:left="709" w:hanging="425"/>
        <w:jc w:val="both"/>
        <w:rPr>
          <w:rFonts w:ascii="Arial" w:hAnsi="Arial" w:cs="Arial"/>
          <w:sz w:val="20"/>
          <w:szCs w:val="20"/>
        </w:rPr>
      </w:pPr>
      <w:r w:rsidRPr="00706C54">
        <w:rPr>
          <w:rFonts w:ascii="Arial" w:hAnsi="Arial" w:cs="Arial"/>
          <w:sz w:val="20"/>
          <w:szCs w:val="20"/>
        </w:rPr>
        <w:t xml:space="preserve"> </w:t>
      </w:r>
      <w:r>
        <w:rPr>
          <w:rFonts w:ascii="Arial" w:hAnsi="Arial" w:cs="Arial"/>
          <w:sz w:val="20"/>
          <w:szCs w:val="20"/>
        </w:rPr>
        <w:t>8</w:t>
      </w:r>
      <w:r w:rsidRPr="00706C54">
        <w:rPr>
          <w:rFonts w:ascii="Arial" w:hAnsi="Arial" w:cs="Arial"/>
          <w:sz w:val="20"/>
          <w:szCs w:val="20"/>
        </w:rPr>
        <w:t xml:space="preserve">. </w:t>
      </w:r>
      <w:r>
        <w:rPr>
          <w:rFonts w:ascii="Arial" w:hAnsi="Arial" w:cs="Arial"/>
          <w:sz w:val="20"/>
          <w:szCs w:val="20"/>
        </w:rPr>
        <w:t xml:space="preserve"> </w:t>
      </w:r>
      <w:r w:rsidR="00720C28">
        <w:rPr>
          <w:rFonts w:ascii="Arial" w:hAnsi="Arial" w:cs="Arial"/>
          <w:sz w:val="20"/>
          <w:szCs w:val="20"/>
        </w:rPr>
        <w:t xml:space="preserve"> </w:t>
      </w:r>
      <w:r w:rsidRPr="00706C54">
        <w:rPr>
          <w:rFonts w:ascii="Arial" w:hAnsi="Arial" w:cs="Arial"/>
          <w:sz w:val="20"/>
          <w:szCs w:val="20"/>
        </w:rPr>
        <w:t>No estar en una situación en la que pueda presumirse que la entidad, por razón de las personas que la rigen o de otras circunstancias, es continuación o deriva, por transformación, fusión o sucesión, de otras entidades en las que hubiesen concurrido las prohibiciones para obtener subvenciones.</w:t>
      </w:r>
    </w:p>
    <w:p w14:paraId="10002D00" w14:textId="18EB5BBB" w:rsidR="008144ED" w:rsidRPr="008144ED" w:rsidRDefault="00706C54" w:rsidP="00706C54">
      <w:pPr>
        <w:pStyle w:val="Default"/>
        <w:ind w:left="709" w:hanging="425"/>
        <w:jc w:val="both"/>
        <w:rPr>
          <w:rFonts w:ascii="Arial" w:hAnsi="Arial" w:cs="Arial"/>
          <w:sz w:val="20"/>
          <w:szCs w:val="20"/>
        </w:rPr>
      </w:pPr>
      <w:r>
        <w:rPr>
          <w:rFonts w:ascii="Arial" w:hAnsi="Arial" w:cs="Arial"/>
          <w:sz w:val="20"/>
          <w:szCs w:val="20"/>
        </w:rPr>
        <w:t xml:space="preserve">9.  </w:t>
      </w:r>
      <w:r w:rsidR="008144ED" w:rsidRPr="008144ED">
        <w:rPr>
          <w:rFonts w:ascii="Arial" w:hAnsi="Arial" w:cs="Arial"/>
          <w:sz w:val="20"/>
          <w:szCs w:val="20"/>
        </w:rPr>
        <w:t xml:space="preserve">En el caso de que la </w:t>
      </w:r>
      <w:r w:rsidR="00720C28">
        <w:rPr>
          <w:rFonts w:ascii="Arial" w:hAnsi="Arial" w:cs="Arial"/>
          <w:sz w:val="20"/>
          <w:szCs w:val="20"/>
        </w:rPr>
        <w:t>e</w:t>
      </w:r>
      <w:r w:rsidR="008144ED" w:rsidRPr="008144ED">
        <w:rPr>
          <w:rFonts w:ascii="Arial" w:hAnsi="Arial" w:cs="Arial"/>
          <w:sz w:val="20"/>
          <w:szCs w:val="20"/>
        </w:rPr>
        <w:t>ntidad resulte beneficiaria de la subvención solicita</w:t>
      </w:r>
      <w:r w:rsidR="003F2084">
        <w:rPr>
          <w:rFonts w:ascii="Arial" w:hAnsi="Arial" w:cs="Arial"/>
          <w:sz w:val="20"/>
          <w:szCs w:val="20"/>
        </w:rPr>
        <w:t>da</w:t>
      </w:r>
      <w:r w:rsidR="008144ED" w:rsidRPr="008144ED">
        <w:rPr>
          <w:rFonts w:ascii="Arial" w:hAnsi="Arial" w:cs="Arial"/>
          <w:sz w:val="20"/>
          <w:szCs w:val="20"/>
        </w:rPr>
        <w:t>, se compromete a mantener estos requisitos durante todo el periodo inherente al reconocimiento o ejercicio del derecho al cobro de la subvención</w:t>
      </w:r>
    </w:p>
    <w:p w14:paraId="71CB1697" w14:textId="77777777" w:rsidR="003245F2" w:rsidRPr="008144ED" w:rsidRDefault="003245F2" w:rsidP="003245F2">
      <w:pPr>
        <w:ind w:right="-316"/>
        <w:jc w:val="both"/>
        <w:rPr>
          <w:rFonts w:ascii="Arial" w:hAnsi="Arial" w:cs="Arial"/>
          <w:sz w:val="20"/>
          <w:szCs w:val="20"/>
        </w:rPr>
      </w:pPr>
    </w:p>
    <w:p w14:paraId="172E8489" w14:textId="77777777"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w:t>
      </w:r>
      <w:proofErr w:type="spellStart"/>
      <w:r w:rsidR="003245F2" w:rsidRPr="008144ED">
        <w:rPr>
          <w:rFonts w:ascii="Arial" w:hAnsi="Arial" w:cs="Arial"/>
          <w:sz w:val="20"/>
          <w:szCs w:val="20"/>
        </w:rPr>
        <w:t>de</w:t>
      </w:r>
      <w:proofErr w:type="spellEnd"/>
      <w:r w:rsidR="003245F2" w:rsidRPr="008144ED">
        <w:rPr>
          <w:rFonts w:ascii="Arial" w:hAnsi="Arial" w:cs="Arial"/>
          <w:sz w:val="20"/>
          <w:szCs w:val="20"/>
        </w:rPr>
        <w:t xml:space="preserv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14:paraId="0A662474" w14:textId="77777777" w:rsidR="00B46A6E" w:rsidRDefault="00B46A6E" w:rsidP="00CF3CC9">
      <w:pPr>
        <w:jc w:val="both"/>
        <w:rPr>
          <w:rFonts w:ascii="Arial" w:hAnsi="Arial" w:cs="Arial"/>
          <w:sz w:val="20"/>
          <w:szCs w:val="20"/>
        </w:rPr>
      </w:pPr>
    </w:p>
    <w:p w14:paraId="6B62B6FA" w14:textId="037A6AF6" w:rsidR="00CF3CC9" w:rsidRPr="00C96470" w:rsidRDefault="00567DF3" w:rsidP="00CF3CC9">
      <w:pPr>
        <w:jc w:val="both"/>
        <w:rPr>
          <w:rFonts w:ascii="Arial" w:hAnsi="Arial" w:cs="Arial"/>
          <w:sz w:val="20"/>
          <w:szCs w:val="20"/>
        </w:rPr>
      </w:pPr>
      <w:r>
        <w:rPr>
          <w:rFonts w:ascii="Arial" w:hAnsi="Arial" w:cs="Arial"/>
          <w:sz w:val="20"/>
          <w:szCs w:val="20"/>
        </w:rPr>
        <w:t xml:space="preserve">Se requiere la firma electrónica </w:t>
      </w:r>
      <w:r>
        <w:rPr>
          <w:rFonts w:ascii="Arial" w:hAnsi="Arial" w:cs="Arial"/>
          <w:b/>
          <w:sz w:val="20"/>
          <w:szCs w:val="20"/>
        </w:rPr>
        <w:t xml:space="preserve">visible </w:t>
      </w:r>
      <w:r>
        <w:rPr>
          <w:rFonts w:ascii="Arial" w:hAnsi="Arial" w:cs="Arial"/>
          <w:sz w:val="20"/>
          <w:szCs w:val="20"/>
        </w:rPr>
        <w:t>de este</w:t>
      </w:r>
      <w:r w:rsidR="00CF3CC9" w:rsidRPr="00C96470">
        <w:rPr>
          <w:rFonts w:ascii="Arial" w:hAnsi="Arial" w:cs="Arial"/>
          <w:sz w:val="20"/>
          <w:szCs w:val="20"/>
        </w:rPr>
        <w:t xml:space="preserve"> documento</w:t>
      </w:r>
      <w:r>
        <w:rPr>
          <w:rFonts w:ascii="Arial" w:hAnsi="Arial" w:cs="Arial"/>
          <w:sz w:val="20"/>
          <w:szCs w:val="20"/>
        </w:rPr>
        <w:t xml:space="preserve"> por</w:t>
      </w:r>
      <w:r w:rsidR="00CF3CC9" w:rsidRPr="00C96470">
        <w:rPr>
          <w:rFonts w:ascii="Arial" w:hAnsi="Arial" w:cs="Arial"/>
          <w:sz w:val="20"/>
          <w:szCs w:val="20"/>
        </w:rPr>
        <w:t xml:space="preserve"> el representante legal de la entidad.</w:t>
      </w:r>
    </w:p>
    <w:sectPr w:rsidR="00CF3CC9" w:rsidRPr="00C96470" w:rsidSect="001A57D7">
      <w:pgSz w:w="11906" w:h="16838"/>
      <w:pgMar w:top="1134"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734CB"/>
    <w:multiLevelType w:val="hybridMultilevel"/>
    <w:tmpl w:val="4D4E34A8"/>
    <w:lvl w:ilvl="0" w:tplc="596E4D9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80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FF8"/>
    <w:rsid w:val="00004FF8"/>
    <w:rsid w:val="00085BF9"/>
    <w:rsid w:val="000B1305"/>
    <w:rsid w:val="000C2181"/>
    <w:rsid w:val="001A57D7"/>
    <w:rsid w:val="001E77FA"/>
    <w:rsid w:val="00203B99"/>
    <w:rsid w:val="003245F2"/>
    <w:rsid w:val="0036353A"/>
    <w:rsid w:val="003F2084"/>
    <w:rsid w:val="004673A1"/>
    <w:rsid w:val="004A3828"/>
    <w:rsid w:val="004F76E2"/>
    <w:rsid w:val="005122C2"/>
    <w:rsid w:val="00564434"/>
    <w:rsid w:val="00567DF3"/>
    <w:rsid w:val="0069751E"/>
    <w:rsid w:val="0070431E"/>
    <w:rsid w:val="00706C54"/>
    <w:rsid w:val="00720C28"/>
    <w:rsid w:val="00770EC1"/>
    <w:rsid w:val="008144ED"/>
    <w:rsid w:val="008C1CAD"/>
    <w:rsid w:val="008E3C55"/>
    <w:rsid w:val="00900535"/>
    <w:rsid w:val="00904B0E"/>
    <w:rsid w:val="00924BF9"/>
    <w:rsid w:val="009610AE"/>
    <w:rsid w:val="009D6969"/>
    <w:rsid w:val="00A4171E"/>
    <w:rsid w:val="00A700CE"/>
    <w:rsid w:val="00AC615B"/>
    <w:rsid w:val="00B000AD"/>
    <w:rsid w:val="00B45A8B"/>
    <w:rsid w:val="00B46A6E"/>
    <w:rsid w:val="00C110FF"/>
    <w:rsid w:val="00C44B21"/>
    <w:rsid w:val="00C74709"/>
    <w:rsid w:val="00C96470"/>
    <w:rsid w:val="00CF3CC9"/>
    <w:rsid w:val="00CF72D5"/>
    <w:rsid w:val="00D967DC"/>
    <w:rsid w:val="00DD7689"/>
    <w:rsid w:val="00DE2AC6"/>
    <w:rsid w:val="00E06AB7"/>
    <w:rsid w:val="00E1494A"/>
    <w:rsid w:val="00E425DB"/>
    <w:rsid w:val="00F00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9E3B"/>
  <w15:docId w15:val="{803E4505-83FB-46BA-AC9E-4537588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 w:type="paragraph" w:styleId="Revisin">
    <w:name w:val="Revision"/>
    <w:hidden/>
    <w:uiPriority w:val="99"/>
    <w:semiHidden/>
    <w:rsid w:val="00DD76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7816-12F0-4072-808C-B273208D4DA4}">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584</Words>
  <Characters>3217</Characters>
  <DocSecurity>0</DocSecurity>
  <Lines>26</Lines>
  <Paragraphs>7</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2017-06-27T12:11:00Z</cp:lastPrinted>
  <dcterms:created xsi:type="dcterms:W3CDTF">2024-04-03T09:29:00Z</dcterms:created>
  <dcterms:modified xsi:type="dcterms:W3CDTF">2024-08-01T07:24:00Z</dcterms:modified>
</cp:coreProperties>
</file>