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AA63B" w14:textId="77777777" w:rsidR="00D77A14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bookmarkStart w:id="0" w:name="_GoBack"/>
      <w:bookmarkEnd w:id="0"/>
      <w:r>
        <w:rPr>
          <w:rFonts w:ascii="Arial" w:hAnsi="Arial"/>
          <w:b/>
          <w:lang w:val="es-ES"/>
        </w:rPr>
        <w:t>ANEXO I</w:t>
      </w:r>
    </w:p>
    <w:p w14:paraId="58E7F395" w14:textId="77777777" w:rsidR="00D77A14" w:rsidRPr="008512B3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14:paraId="55788646" w14:textId="77777777" w:rsidR="00D77A14" w:rsidRPr="008512B3" w:rsidRDefault="00D77A14" w:rsidP="00D77A14">
      <w:pPr>
        <w:ind w:right="-2"/>
        <w:jc w:val="both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D77A14" w:rsidRPr="008512B3" w14:paraId="0629C710" w14:textId="77777777" w:rsidTr="00A45870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0BC421E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55085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2DA349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4DDEB7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9F9D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7C20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BA73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6B70EAAF" w14:textId="77777777" w:rsidTr="00A45870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BC6769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7BF9CFF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>DIRECCIÓN GENERAL DE INCLUSIÓN Y ATENCIÓN HUMANITARIA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CF6DA4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728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Exp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33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11928A8A" w14:textId="77777777" w:rsidTr="00A45870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65E819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141FCE8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34301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952B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37FA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40E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25331C5F" w14:textId="77777777" w:rsidTr="00A45870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9854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5CDA06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333827F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1921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072E" w14:textId="77777777" w:rsidR="00D77A14" w:rsidRPr="00F552B4" w:rsidRDefault="00D77A14" w:rsidP="00A45870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D77A14" w:rsidRPr="008512B3" w14:paraId="21F829E1" w14:textId="77777777" w:rsidTr="00A45870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34D425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14:paraId="49BDF98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14:paraId="1819E91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FCA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39D0FFF5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D77A14" w:rsidRPr="008512B3" w14:paraId="0DE5D16C" w14:textId="77777777" w:rsidTr="00A45870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486B685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5B8EB60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953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E42A5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3DDA2FFC" w14:textId="77777777" w:rsidTr="00A45870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449FC3D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2A1F3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CA60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AFA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7978A78F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66F9D47" w14:textId="77777777" w:rsidR="00D77A14" w:rsidRPr="008512B3" w:rsidRDefault="00D77A14" w:rsidP="00A45870">
            <w:pPr>
              <w:ind w:right="-85"/>
              <w:jc w:val="both"/>
              <w:rPr>
                <w:rFonts w:ascii="Arial" w:hAnsi="Arial"/>
                <w:b/>
                <w:lang w:val="es-ES"/>
              </w:rPr>
            </w:pPr>
          </w:p>
          <w:p w14:paraId="32F1989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2.- Datos de la entidad:</w:t>
            </w:r>
          </w:p>
        </w:tc>
      </w:tr>
      <w:tr w:rsidR="00D77A14" w:rsidRPr="008512B3" w14:paraId="4F152C69" w14:textId="77777777" w:rsidTr="00A45870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24C101B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1B6B077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740A5F75" w14:textId="77777777" w:rsidR="00D77A14" w:rsidRPr="008512B3" w:rsidRDefault="00D77A14" w:rsidP="00A45870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4CFCF5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1F69D6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3A57A30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16A30783" w14:textId="77777777" w:rsidTr="00A45870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A55AA2F" w14:textId="77777777" w:rsidR="00D77A14" w:rsidRPr="00F552B4" w:rsidRDefault="00D77A14" w:rsidP="00A45870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B87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9A6D2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NIF 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5FE606E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D77A14" w:rsidRPr="008512B3" w14:paraId="231491FB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763E6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8653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22F5C2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E4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20CAE73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A328624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673106B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5EDBDE6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0885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2070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83052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D77A14" w:rsidRPr="008512B3" w14:paraId="16C4272B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2F50F07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24DE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813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DB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31FD1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8203787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7E1F627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1510E1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3973CC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C03F5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EF349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3D06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486FE7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FFFDF18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56FEE8C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0C34A64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5ADBF4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3B912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5F3D0D9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43F34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BD64B0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7CC9F1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89AA6E0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661E55D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D754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E1756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B99F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E1AF45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D40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31E1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38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EC24E4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000C666" w14:textId="77777777" w:rsidR="00D77A14" w:rsidRPr="00A3097D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14:paraId="68C82DE4" w14:textId="77777777" w:rsidR="00D77A14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629560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7B5B51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30F18A5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3D5470D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A9889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593AC03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721F1DEF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5019C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47D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0AA35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D01F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F1DDD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84AE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4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A1A4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75AC24E" w14:textId="77777777" w:rsidTr="00A45870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ECC5B9A" w14:textId="77777777" w:rsidR="00D77A14" w:rsidRPr="00CC63A7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71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0A25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9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718B863" w14:textId="77777777" w:rsidTr="00A45870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3FDCE69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97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14:paraId="7E5FAA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D77A14" w:rsidRPr="008512B3" w14:paraId="7DD32305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4A6683C2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59D9827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86FED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E7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FA1F3" w14:textId="5A5AC1CA" w:rsidR="00D77A14" w:rsidRPr="008512B3" w:rsidRDefault="00A42EF5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 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52C2B702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F3697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840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3925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95C8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D76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31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97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7B90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604C559F" w14:textId="77777777" w:rsidTr="00A45870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2F3A3AB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7DA85BA" w14:textId="4F29194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909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711C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1B6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262225F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6B7DA3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4D6E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AB4AEE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60DEF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710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EB7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ECFC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2B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CF9CCD1" w14:textId="77777777" w:rsidTr="00A45870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79CD6E1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5C23F" w14:textId="77777777" w:rsidR="00D77A14" w:rsidRPr="007E47D5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D77A14" w:rsidRPr="008512B3" w14:paraId="46F75F91" w14:textId="77777777" w:rsidTr="00A45870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74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1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922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C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1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6F16" w14:textId="77777777" w:rsidR="00D77A14" w:rsidRPr="009C01C2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AEADA42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1B1A16D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15C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FAFB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FF5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0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500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3D2C0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2E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684A992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FFD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03B1AE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D77A14" w:rsidRPr="008512B3" w14:paraId="28DC384B" w14:textId="77777777" w:rsidTr="00A45870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A3E1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35EE07C0" w14:textId="77777777" w:rsidTr="00A45870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6379" w14:textId="77777777" w:rsidR="00D77A14" w:rsidRPr="008512B3" w:rsidRDefault="00D77A14" w:rsidP="00A45870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4B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618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D77A14" w:rsidRPr="008512B3" w14:paraId="278D0FDF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336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5A7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C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EBEF2F3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468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50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C2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1E6307AA" w14:textId="77777777" w:rsidTr="00A45870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025" w14:textId="77777777" w:rsidR="00D77A14" w:rsidRPr="001D236F" w:rsidRDefault="00D77A14" w:rsidP="00A45870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315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7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14:paraId="5829BE27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5470BD40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4192D59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 xml:space="preserve"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</w:t>
      </w:r>
      <w:proofErr w:type="spellStart"/>
      <w:r>
        <w:rPr>
          <w:rFonts w:ascii="Arial" w:hAnsi="Arial"/>
          <w:sz w:val="14"/>
          <w:szCs w:val="14"/>
          <w:lang w:val="es-ES"/>
        </w:rPr>
        <w:t>nº</w:t>
      </w:r>
      <w:proofErr w:type="spellEnd"/>
      <w:r>
        <w:rPr>
          <w:rFonts w:ascii="Arial" w:hAnsi="Arial"/>
          <w:sz w:val="14"/>
          <w:szCs w:val="14"/>
          <w:lang w:val="es-ES"/>
        </w:rPr>
        <w:t xml:space="preserve">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54ED74CA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14:paraId="34A651D5" w14:textId="77777777" w:rsidR="00D77A14" w:rsidRDefault="00D77A14" w:rsidP="00D77A14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14:paraId="6B9E3A28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14:paraId="302A124F" w14:textId="77777777" w:rsidR="00D77A14" w:rsidRDefault="00D77A14" w:rsidP="00D77A14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14:paraId="04490389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01946EF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64C30016" w14:textId="77777777" w:rsidR="00D77A14" w:rsidRPr="007A5481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27E72DDA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14:paraId="6AD6CDD9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t>NOTA: Cada uno de los documentos que formen parte de esta solicitud (ver página siguiente: Documentación de la solicitud) deberán ir firmados electrónicamente por el representante legal de la entidad.</w:t>
      </w:r>
    </w:p>
    <w:p w14:paraId="4DA3ECE0" w14:textId="77777777" w:rsidR="00D77A14" w:rsidRPr="007A5481" w:rsidRDefault="00D77A14" w:rsidP="00D77A14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14:paraId="24C32EB5" w14:textId="77777777" w:rsidR="00D77A14" w:rsidRPr="007A5481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EE3ADB8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9A5745E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0B6E3376" w14:textId="77777777" w:rsidR="00D77A14" w:rsidRPr="00C35593" w:rsidRDefault="00D77A14" w:rsidP="00D77A14">
      <w:pPr>
        <w:jc w:val="both"/>
        <w:rPr>
          <w:rFonts w:ascii="Arial" w:hAnsi="Arial" w:cs="Arial"/>
          <w:i/>
          <w:iCs/>
          <w:color w:val="333333"/>
        </w:rPr>
      </w:pPr>
      <w:r w:rsidRPr="00C35593">
        <w:rPr>
          <w:rFonts w:ascii="Arial" w:hAnsi="Arial" w:cs="Arial"/>
          <w:i/>
          <w:iCs/>
          <w:color w:val="333333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1DB8EC44" w14:textId="77777777" w:rsidR="00D77A14" w:rsidRPr="00C35593" w:rsidRDefault="00D77A14" w:rsidP="00D77A14">
      <w:pPr>
        <w:jc w:val="both"/>
        <w:rPr>
          <w:rFonts w:ascii="Arial" w:hAnsi="Arial" w:cs="Arial"/>
          <w:color w:val="000000"/>
        </w:rPr>
      </w:pPr>
    </w:p>
    <w:p w14:paraId="5A4CC198" w14:textId="202FDB59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Nombre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Sede electrónica del Ministerio o Registro Electrónico General de la Administración General del Estado</w:t>
      </w:r>
    </w:p>
    <w:p w14:paraId="4DABDCB4" w14:textId="74CB2FB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Descripción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Sistema integrado de gestión de subvenciones para proyectos dirigidos a inmigrantes nacionales de terceros países </w:t>
      </w:r>
    </w:p>
    <w:p w14:paraId="553EC23A" w14:textId="440F44B1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</w:t>
      </w:r>
      <w:proofErr w:type="gramStart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Responsable</w:t>
      </w:r>
      <w:proofErr w:type="gramEnd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S.G. de Programas de Atención Humanitaria y Centros de Migraciones</w:t>
      </w:r>
    </w:p>
    <w:p w14:paraId="63AE06EE" w14:textId="684931C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Delegado de protección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hyperlink r:id="rId7" w:history="1">
        <w:r w:rsidRPr="00C35593">
          <w:rPr>
            <w:rFonts w:ascii="Arial" w:hAnsi="Arial" w:cs="Arial"/>
            <w:i/>
            <w:iCs/>
            <w:color w:val="333333"/>
            <w:sz w:val="20"/>
            <w:szCs w:val="20"/>
          </w:rPr>
          <w:t>dpd@mitramiss.es</w:t>
        </w:r>
      </w:hyperlink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.</w:t>
      </w:r>
    </w:p>
    <w:p w14:paraId="264CCCD4" w14:textId="6EC0C198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Finalidad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Gestión y concesión de las solicitudes de subvenciones convocadas por la Subdirección General de Programas de Atención Humanitaria y Centros de migraciones</w:t>
      </w:r>
    </w:p>
    <w:p w14:paraId="6B5A97DC" w14:textId="2CB8072C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Categorías de interesados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Representantes legales de entidades sin ánimo de lucro y organismos internacionales</w:t>
      </w:r>
    </w:p>
    <w:p w14:paraId="0D80D1A1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Plazos previstos para la supresión de las diferentes categorías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sz w:val="20"/>
          <w:szCs w:val="20"/>
          <w:lang w:eastAsia="en-US"/>
        </w:rPr>
        <w:t>Los datos se conservarán durante el tiempo necesario para cumplir con la finalidad para la que se han recabado</w:t>
      </w:r>
    </w:p>
    <w:p w14:paraId="21F6C6F6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Legitimación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Ejercicio de poderes públicos conferidos al responsable, con base legal para el desarrollo de la actividad </w:t>
      </w:r>
      <w:proofErr w:type="spellStart"/>
      <w:r w:rsidRPr="00C35593">
        <w:rPr>
          <w:rFonts w:ascii="Arial" w:hAnsi="Arial" w:cs="Arial"/>
          <w:i/>
          <w:iCs/>
          <w:color w:val="000000"/>
          <w:sz w:val="20"/>
          <w:szCs w:val="20"/>
        </w:rPr>
        <w:t>subvencional</w:t>
      </w:r>
      <w:proofErr w:type="spellEnd"/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 en la Ley 38/2003, General de Subvenciones, de 17 de noviembre.</w:t>
      </w:r>
    </w:p>
    <w:p w14:paraId="133B8B0F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Destinatarios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Otros organismos de la Administración General del Estado y de la </w:t>
      </w:r>
      <w:r w:rsidRPr="00C35593">
        <w:rPr>
          <w:rFonts w:ascii="Arial" w:hAnsi="Arial" w:cs="Arial"/>
          <w:i/>
          <w:iCs/>
          <w:sz w:val="20"/>
          <w:szCs w:val="20"/>
        </w:rPr>
        <w:t>Unión</w:t>
      </w:r>
      <w:r w:rsidRPr="00C355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Europea </w:t>
      </w:r>
    </w:p>
    <w:p w14:paraId="6E52810F" w14:textId="77777777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6E2E08A5" w14:textId="30233D1D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presentar una reclamación ante la Agencia Española de Protección de Datos.</w:t>
      </w:r>
    </w:p>
    <w:p w14:paraId="770E86DE" w14:textId="77777777" w:rsidR="00D77A14" w:rsidRDefault="00D77A14" w:rsidP="00D77A14">
      <w:pPr>
        <w:pStyle w:val="Ttulo"/>
        <w:jc w:val="both"/>
      </w:pPr>
    </w:p>
    <w:p w14:paraId="0358E644" w14:textId="77777777" w:rsidR="00D77A14" w:rsidRDefault="00D77A14" w:rsidP="00D77A14">
      <w:pPr>
        <w:pStyle w:val="Ttulo"/>
        <w:jc w:val="both"/>
      </w:pPr>
    </w:p>
    <w:p w14:paraId="04867CAC" w14:textId="36698E47" w:rsidR="00D77A14" w:rsidRDefault="00D77A14" w:rsidP="00D77A14">
      <w:pPr>
        <w:spacing w:after="160" w:line="259" w:lineRule="auto"/>
        <w:jc w:val="both"/>
        <w:rPr>
          <w:rFonts w:ascii="Arial" w:hAnsi="Arial"/>
          <w:b/>
          <w:lang w:val="es-ES"/>
        </w:rPr>
      </w:pPr>
    </w:p>
    <w:p w14:paraId="0060108A" w14:textId="02C37DC4" w:rsidR="008801F2" w:rsidRPr="00D77A14" w:rsidRDefault="008801F2" w:rsidP="00D77A14">
      <w:pPr>
        <w:jc w:val="both"/>
      </w:pPr>
    </w:p>
    <w:sectPr w:rsidR="008801F2" w:rsidRPr="00D77A14" w:rsidSect="008E77C7">
      <w:headerReference w:type="default" r:id="rId8"/>
      <w:footerReference w:type="default" r:id="rId9"/>
      <w:pgSz w:w="11906" w:h="16838"/>
      <w:pgMar w:top="1417" w:right="1701" w:bottom="1417" w:left="1701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8543" w14:textId="77777777" w:rsidR="00646A59" w:rsidRDefault="00646A59" w:rsidP="004B0F3F">
      <w:r>
        <w:separator/>
      </w:r>
    </w:p>
  </w:endnote>
  <w:endnote w:type="continuationSeparator" w:id="0">
    <w:p w14:paraId="4880ADE2" w14:textId="77777777" w:rsidR="00646A59" w:rsidRDefault="00646A59" w:rsidP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5C69" w14:textId="77777777" w:rsidR="00661223" w:rsidRDefault="00661223" w:rsidP="00661223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 3: E05040102</w:t>
    </w:r>
  </w:p>
  <w:p w14:paraId="616778F7" w14:textId="2DEACEF4" w:rsidR="00EB6230" w:rsidRPr="00265B7F" w:rsidRDefault="00265B7F" w:rsidP="00265B7F">
    <w:pPr>
      <w:pStyle w:val="Piedepgina"/>
      <w:ind w:left="2124" w:firstLine="4956"/>
      <w:rPr>
        <w:sz w:val="20"/>
      </w:rPr>
    </w:pPr>
    <w:r w:rsidRPr="00265B7F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D060A" w14:textId="77777777" w:rsidR="00646A59" w:rsidRDefault="00646A59" w:rsidP="004B0F3F">
      <w:r>
        <w:separator/>
      </w:r>
    </w:p>
  </w:footnote>
  <w:footnote w:type="continuationSeparator" w:id="0">
    <w:p w14:paraId="12F5FF9C" w14:textId="77777777" w:rsidR="00646A59" w:rsidRDefault="00646A59" w:rsidP="004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5EB9" w14:textId="352C2E92" w:rsidR="008E77C7" w:rsidRDefault="008E77C7">
    <w:pPr>
      <w:pStyle w:val="Encabezado"/>
    </w:pPr>
    <w:r w:rsidRPr="004B0F3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B90CC7" wp14:editId="4A6D02B8">
          <wp:simplePos x="0" y="0"/>
          <wp:positionH relativeFrom="column">
            <wp:posOffset>4168140</wp:posOffset>
          </wp:positionH>
          <wp:positionV relativeFrom="paragraph">
            <wp:posOffset>16510</wp:posOffset>
          </wp:positionV>
          <wp:extent cx="1664335" cy="630239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63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6230">
      <w:rPr>
        <w:noProof/>
      </w:rPr>
      <w:drawing>
        <wp:inline distT="0" distB="0" distL="0" distR="0" wp14:anchorId="7B0364A9" wp14:editId="46B87090">
          <wp:extent cx="2684088" cy="612000"/>
          <wp:effectExtent l="0" t="0" r="2540" b="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088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B0DA46" w14:textId="77777777" w:rsidR="008E77C7" w:rsidRDefault="008E77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B0036"/>
    <w:rsid w:val="0017371B"/>
    <w:rsid w:val="001B1493"/>
    <w:rsid w:val="00203B1E"/>
    <w:rsid w:val="00265B7F"/>
    <w:rsid w:val="003161B7"/>
    <w:rsid w:val="0031626C"/>
    <w:rsid w:val="004B0F3F"/>
    <w:rsid w:val="004B69BC"/>
    <w:rsid w:val="005D7930"/>
    <w:rsid w:val="00646A59"/>
    <w:rsid w:val="00661223"/>
    <w:rsid w:val="008801F2"/>
    <w:rsid w:val="008B291E"/>
    <w:rsid w:val="008E77C7"/>
    <w:rsid w:val="00915FEF"/>
    <w:rsid w:val="00997ABD"/>
    <w:rsid w:val="00A040C7"/>
    <w:rsid w:val="00A15904"/>
    <w:rsid w:val="00A30E18"/>
    <w:rsid w:val="00A42EF5"/>
    <w:rsid w:val="00A8696F"/>
    <w:rsid w:val="00D45C02"/>
    <w:rsid w:val="00D672D5"/>
    <w:rsid w:val="00D77A14"/>
    <w:rsid w:val="00DF2904"/>
    <w:rsid w:val="00E312F0"/>
    <w:rsid w:val="00E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5E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D77A14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D77A14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7A14"/>
    <w:pPr>
      <w:spacing w:after="150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223"/>
    <w:pPr>
      <w:jc w:val="both"/>
    </w:pPr>
    <w:rPr>
      <w:rFonts w:ascii="Arial" w:hAnsi="Arial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223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dpd@mitramiss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3FE3-ACB4-45DF-B310-3D00F0DD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2020-06-19T07:56:00Z</dcterms:created>
  <dcterms:modified xsi:type="dcterms:W3CDTF">2020-06-19T07:56:00Z</dcterms:modified>
</cp:coreProperties>
</file>